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564" w:rsidRDefault="00B85FD6">
      <w:pPr>
        <w:framePr w:wrap="notBeside" w:vAnchor="text" w:hAnchor="text" w:xAlign="center" w:y="1"/>
        <w:jc w:val="center"/>
        <w:rPr>
          <w:sz w:val="0"/>
          <w:szCs w:val="0"/>
        </w:rPr>
      </w:pPr>
      <w:r>
        <w:rPr>
          <w:noProof/>
        </w:rPr>
      </w:r>
      <w:r w:rsidR="00B85F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4pt">
            <v:imagedata r:id="rId7" r:href="rId8"/>
          </v:shape>
        </w:pict>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B85FD6">
      <w:pPr>
        <w:framePr w:w="3139" w:h="389" w:wrap="around" w:hAnchor="margin" w:x="3949" w:y="512"/>
        <w:rPr>
          <w:sz w:val="0"/>
          <w:szCs w:val="0"/>
        </w:rPr>
      </w:pPr>
      <w:r>
        <w:rPr>
          <w:noProof/>
        </w:rPr>
      </w:r>
      <w:r w:rsidR="00B85FD6">
        <w:rPr>
          <w:noProof/>
        </w:rPr>
        <w:pict>
          <v:shape id="_x0000_i1026" type="#_x0000_t75" style="width:156.85pt;height:18.8pt">
            <v:imagedata r:id="rId9" r:href="rId10"/>
          </v:shape>
        </w:pict>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C1584C">
        <w:rPr>
          <w:rStyle w:val="4-1pt"/>
          <w:lang w:val="ru-RU"/>
        </w:rPr>
        <w:t>^/(</w:t>
      </w:r>
      <w:r>
        <w:rPr>
          <w:rStyle w:val="4-1pt"/>
        </w:rPr>
        <w:t>f</w:t>
      </w:r>
      <w:r w:rsidRPr="00C1584C">
        <w:rPr>
          <w:rStyle w:val="4-1pt"/>
          <w:lang w:val="ru-RU"/>
        </w:rPr>
        <w:t>^</w:t>
      </w:r>
    </w:p>
    <w:p w:rsidR="00615564" w:rsidRDefault="00B85FD6">
      <w:pPr>
        <w:framePr w:w="3518" w:h="955" w:vSpace="226" w:wrap="around" w:hAnchor="margin" w:x="3743" w:y="915"/>
        <w:jc w:val="center"/>
        <w:rPr>
          <w:sz w:val="0"/>
          <w:szCs w:val="0"/>
        </w:rPr>
      </w:pPr>
      <w:r>
        <w:rPr>
          <w:noProof/>
        </w:rPr>
      </w:r>
      <w:r w:rsidR="00B85FD6">
        <w:rPr>
          <w:noProof/>
        </w:rPr>
        <w:pict>
          <v:shape id="_x0000_i1027" type="#_x0000_t75" style="width:102.35pt;height:27.85pt">
            <v:imagedata r:id="rId11" r:href="rId12"/>
          </v:shape>
        </w:pict>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3"/>
          <w:footerReference w:type="default" r:id="rId14"/>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B85FD6">
      <w:pPr>
        <w:framePr w:w="1594" w:h="494" w:wrap="around" w:hAnchor="margin" w:x="-9160" w:y="3751"/>
        <w:rPr>
          <w:sz w:val="0"/>
          <w:szCs w:val="0"/>
        </w:rPr>
      </w:pPr>
      <w:r>
        <w:rPr>
          <w:noProof/>
        </w:rPr>
      </w:r>
      <w:r w:rsidR="00B85FD6">
        <w:rPr>
          <w:noProof/>
        </w:rPr>
        <w:pict>
          <v:shape id="_x0000_i1028" type="#_x0000_t75" style="width:80.15pt;height:25.35pt">
            <v:imagedata r:id="rId15" r:href="rId16"/>
          </v:shape>
        </w:pict>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B85FD6">
      <w:pPr>
        <w:framePr w:w="2717" w:h="1771" w:wrap="around" w:hAnchor="margin" w:x="-4883" w:y="10318"/>
        <w:jc w:val="center"/>
        <w:rPr>
          <w:sz w:val="0"/>
          <w:szCs w:val="0"/>
        </w:rPr>
      </w:pPr>
      <w:r>
        <w:rPr>
          <w:noProof/>
        </w:rPr>
      </w:r>
      <w:r w:rsidR="00B85FD6">
        <w:rPr>
          <w:noProof/>
        </w:rPr>
        <w:pict>
          <v:shape id="_x0000_i1029" type="#_x0000_t75" style="width:135.55pt;height:89.2pt">
            <v:imagedata r:id="rId17" r:href="rId18"/>
          </v:shape>
        </w:pict>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sidRPr="00C1584C">
        <w:rPr>
          <w:rStyle w:val="-1pt0"/>
          <w:lang w:val="ru-RU"/>
        </w:rPr>
        <w:t>НА^Л</w:t>
      </w:r>
      <w:r>
        <w:t xml:space="preserve"> 2022 г. №</w:t>
      </w:r>
      <w:r>
        <w:rPr>
          <w:rStyle w:val="-1pt"/>
        </w:rPr>
        <w:t xml:space="preserve"> </w:t>
      </w:r>
      <w:r w:rsidRPr="00C1584C">
        <w:rPr>
          <w:rStyle w:val="-1pt0"/>
          <w:lang w:val="ru-RU"/>
        </w:rPr>
        <w:t>/</w:t>
      </w:r>
      <w:r>
        <w:rPr>
          <w:rStyle w:val="-1pt0"/>
        </w:rPr>
        <w:t>OZ</w:t>
      </w:r>
      <w:r w:rsidRPr="00C1584C">
        <w:rPr>
          <w:rStyle w:val="-1pt0"/>
          <w:lang w:val="ru-RU"/>
        </w:rPr>
        <w:t>/</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Федеральная программа включает в себя </w:t>
      </w:r>
      <w:r w:rsidRPr="00C1584C">
        <w:rPr>
          <w:highlight w:val="yellow"/>
        </w:rPr>
        <w:t>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r>
        <w:t>.</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w:t>
      </w:r>
      <w:r>
        <w:lastRenderedPageBreak/>
        <w:t>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w:t>
      </w:r>
      <w:r w:rsidRPr="00C1584C">
        <w:rPr>
          <w:highlight w:val="yellow"/>
        </w:rPr>
        <w:t>далее - ООП) различных целевых групп, в том числе детей с ограниченными возможностями здоровья (далее - ОВЗ) и детей-инвалидов</w:t>
      </w:r>
      <w:r>
        <w:t>.</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rsidRPr="00C1584C">
        <w:rPr>
          <w:highlight w:val="yellow"/>
        </w:rPr>
        <w:t>ДОО предоставлено право выбора способов реализации образовательной деятельности в зависимости от конкретных условий</w:t>
      </w:r>
      <w:r>
        <w:t>,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Pr="00C1584C" w:rsidRDefault="006437D5">
      <w:pPr>
        <w:pStyle w:val="1"/>
        <w:numPr>
          <w:ilvl w:val="1"/>
          <w:numId w:val="2"/>
        </w:numPr>
        <w:shd w:val="clear" w:color="auto" w:fill="auto"/>
        <w:tabs>
          <w:tab w:val="left" w:pos="1042"/>
        </w:tabs>
        <w:spacing w:before="0" w:line="379" w:lineRule="exact"/>
        <w:ind w:left="20" w:right="20" w:firstLine="720"/>
        <w:jc w:val="both"/>
        <w:rPr>
          <w:highlight w:val="lightGray"/>
        </w:rPr>
      </w:pPr>
      <w:r w:rsidRPr="00C1584C">
        <w:rPr>
          <w:highlight w:val="lightGray"/>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Pr="00C1584C" w:rsidRDefault="006437D5">
      <w:pPr>
        <w:pStyle w:val="1"/>
        <w:numPr>
          <w:ilvl w:val="1"/>
          <w:numId w:val="2"/>
        </w:numPr>
        <w:shd w:val="clear" w:color="auto" w:fill="auto"/>
        <w:tabs>
          <w:tab w:val="left" w:pos="1033"/>
        </w:tabs>
        <w:spacing w:before="0" w:line="379" w:lineRule="exact"/>
        <w:ind w:left="20" w:right="20" w:firstLine="720"/>
        <w:jc w:val="both"/>
        <w:rPr>
          <w:highlight w:val="lightGray"/>
        </w:rPr>
      </w:pPr>
      <w:r w:rsidRPr="00C1584C">
        <w:rPr>
          <w:highlight w:val="lightGray"/>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Pr="00C1584C" w:rsidRDefault="006437D5">
      <w:pPr>
        <w:pStyle w:val="1"/>
        <w:numPr>
          <w:ilvl w:val="1"/>
          <w:numId w:val="2"/>
        </w:numPr>
        <w:shd w:val="clear" w:color="auto" w:fill="auto"/>
        <w:tabs>
          <w:tab w:val="left" w:pos="1038"/>
        </w:tabs>
        <w:spacing w:before="0" w:line="379" w:lineRule="exact"/>
        <w:ind w:left="20" w:right="20" w:firstLine="720"/>
        <w:jc w:val="both"/>
        <w:rPr>
          <w:highlight w:val="green"/>
        </w:rPr>
      </w:pPr>
      <w:r w:rsidRPr="00C1584C">
        <w:rPr>
          <w:highlight w:val="lightGray"/>
        </w:rPr>
        <w:t>содействие и сотрудничество детей и</w:t>
      </w:r>
      <w:r>
        <w:t xml:space="preserve"> </w:t>
      </w:r>
      <w:r w:rsidRPr="00C1584C">
        <w:rPr>
          <w:highlight w:val="green"/>
        </w:rPr>
        <w:t>родителей (законных представителей), совершеннолетних членов семьи</w:t>
      </w:r>
      <w:r>
        <w:t xml:space="preserve">, </w:t>
      </w:r>
      <w:r w:rsidRPr="00C1584C">
        <w:rPr>
          <w:highlight w:val="green"/>
        </w:rPr>
        <w:t>принимающих участие в воспитании детей младенческого, раннего и дошкольного возрастов, а также педагогических</w:t>
      </w:r>
    </w:p>
    <w:p w:rsidR="00615564" w:rsidRPr="00C1584C" w:rsidRDefault="006437D5">
      <w:pPr>
        <w:pStyle w:val="50"/>
        <w:shd w:val="clear" w:color="auto" w:fill="auto"/>
        <w:spacing w:line="150" w:lineRule="exact"/>
        <w:ind w:left="1400"/>
        <w:rPr>
          <w:highlight w:val="green"/>
        </w:rPr>
      </w:pPr>
      <w:r w:rsidRPr="00C1584C">
        <w:rPr>
          <w:highlight w:val="green"/>
        </w:rPr>
        <w:t>л</w:t>
      </w:r>
    </w:p>
    <w:p w:rsidR="00615564" w:rsidRDefault="006437D5">
      <w:pPr>
        <w:pStyle w:val="1"/>
        <w:shd w:val="clear" w:color="auto" w:fill="auto"/>
        <w:spacing w:before="0" w:line="374" w:lineRule="exact"/>
        <w:ind w:left="20"/>
        <w:jc w:val="left"/>
      </w:pPr>
      <w:r w:rsidRPr="00C1584C">
        <w:rPr>
          <w:highlight w:val="green"/>
        </w:rPr>
        <w:t>работнико</w:t>
      </w:r>
      <w:r>
        <w:t>в (</w:t>
      </w:r>
      <w:r w:rsidRPr="00C1584C">
        <w:rPr>
          <w:highlight w:val="lightGray"/>
        </w:rPr>
        <w:t>далее вместе - взрослые</w:t>
      </w:r>
      <w:r>
        <w:t>);</w:t>
      </w:r>
    </w:p>
    <w:p w:rsidR="00615564" w:rsidRPr="00FE2841" w:rsidRDefault="006437D5">
      <w:pPr>
        <w:pStyle w:val="1"/>
        <w:numPr>
          <w:ilvl w:val="1"/>
          <w:numId w:val="2"/>
        </w:numPr>
        <w:shd w:val="clear" w:color="auto" w:fill="auto"/>
        <w:tabs>
          <w:tab w:val="left" w:pos="1052"/>
        </w:tabs>
        <w:spacing w:before="0" w:line="374" w:lineRule="exact"/>
        <w:ind w:left="20" w:right="20" w:firstLine="720"/>
        <w:jc w:val="both"/>
        <w:rPr>
          <w:highlight w:val="lightGray"/>
        </w:rPr>
      </w:pPr>
      <w:r w:rsidRPr="00FE2841">
        <w:rPr>
          <w:highlight w:val="lightGray"/>
        </w:rPr>
        <w:t>признание ребёнка полноценным участником (субъектом) образовательных отношений;</w:t>
      </w:r>
    </w:p>
    <w:p w:rsidR="00615564" w:rsidRPr="00FE2841" w:rsidRDefault="006437D5">
      <w:pPr>
        <w:pStyle w:val="1"/>
        <w:numPr>
          <w:ilvl w:val="1"/>
          <w:numId w:val="2"/>
        </w:numPr>
        <w:shd w:val="clear" w:color="auto" w:fill="auto"/>
        <w:tabs>
          <w:tab w:val="left" w:pos="1038"/>
        </w:tabs>
        <w:spacing w:before="0" w:line="374" w:lineRule="exact"/>
        <w:ind w:left="20" w:firstLine="720"/>
        <w:jc w:val="both"/>
        <w:rPr>
          <w:highlight w:val="lightGray"/>
        </w:rPr>
      </w:pPr>
      <w:r w:rsidRPr="00FE2841">
        <w:rPr>
          <w:highlight w:val="lightGray"/>
        </w:rPr>
        <w:t>поддержка инициативы детей в различных видах деятельности;</w:t>
      </w:r>
    </w:p>
    <w:p w:rsidR="00615564" w:rsidRPr="00FE2841" w:rsidRDefault="006437D5">
      <w:pPr>
        <w:pStyle w:val="1"/>
        <w:numPr>
          <w:ilvl w:val="1"/>
          <w:numId w:val="2"/>
        </w:numPr>
        <w:shd w:val="clear" w:color="auto" w:fill="auto"/>
        <w:tabs>
          <w:tab w:val="left" w:pos="1042"/>
        </w:tabs>
        <w:spacing w:before="0" w:line="374" w:lineRule="exact"/>
        <w:ind w:left="20" w:firstLine="720"/>
        <w:jc w:val="both"/>
        <w:rPr>
          <w:highlight w:val="lightGray"/>
        </w:rPr>
      </w:pPr>
      <w:r w:rsidRPr="00FE2841">
        <w:rPr>
          <w:highlight w:val="lightGray"/>
        </w:rPr>
        <w:t>сотрудничество ДОО с семьей;</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приобщение детей к социокультурным нормам, традициям семьи, общества и государства;</w:t>
      </w:r>
    </w:p>
    <w:p w:rsidR="00615564" w:rsidRPr="00FE2841" w:rsidRDefault="006437D5">
      <w:pPr>
        <w:pStyle w:val="1"/>
        <w:numPr>
          <w:ilvl w:val="1"/>
          <w:numId w:val="2"/>
        </w:numPr>
        <w:shd w:val="clear" w:color="auto" w:fill="auto"/>
        <w:tabs>
          <w:tab w:val="left" w:pos="1047"/>
        </w:tabs>
        <w:spacing w:before="0" w:line="374" w:lineRule="exact"/>
        <w:ind w:left="20" w:right="20" w:firstLine="720"/>
        <w:jc w:val="both"/>
        <w:rPr>
          <w:highlight w:val="lightGray"/>
        </w:rPr>
      </w:pPr>
      <w:r w:rsidRPr="00FE2841">
        <w:rPr>
          <w:highlight w:val="lightGray"/>
        </w:rPr>
        <w:t>формирование познавательных интересов и познавательных действий ребёнка в различных видах деятельности;</w:t>
      </w:r>
    </w:p>
    <w:p w:rsidR="00615564" w:rsidRPr="00FE2841" w:rsidRDefault="006437D5">
      <w:pPr>
        <w:pStyle w:val="1"/>
        <w:numPr>
          <w:ilvl w:val="1"/>
          <w:numId w:val="2"/>
        </w:numPr>
        <w:shd w:val="clear" w:color="auto" w:fill="auto"/>
        <w:tabs>
          <w:tab w:val="left" w:pos="1038"/>
        </w:tabs>
        <w:spacing w:before="0" w:line="374" w:lineRule="exact"/>
        <w:ind w:left="20" w:right="20" w:firstLine="720"/>
        <w:jc w:val="both"/>
        <w:rPr>
          <w:highlight w:val="lightGray"/>
        </w:rPr>
      </w:pPr>
      <w:r w:rsidRPr="00FE2841">
        <w:rPr>
          <w:highlight w:val="lightGray"/>
        </w:rPr>
        <w:t>возрастная адекватность дошкольного образования (соответствие условий, требований, методов возрасту и особенностям развития);</w:t>
      </w:r>
    </w:p>
    <w:p w:rsidR="00615564" w:rsidRPr="00FE2841" w:rsidRDefault="006437D5">
      <w:pPr>
        <w:pStyle w:val="1"/>
        <w:numPr>
          <w:ilvl w:val="1"/>
          <w:numId w:val="2"/>
        </w:numPr>
        <w:shd w:val="clear" w:color="auto" w:fill="auto"/>
        <w:tabs>
          <w:tab w:val="left" w:pos="1153"/>
        </w:tabs>
        <w:spacing w:before="0" w:line="374" w:lineRule="exact"/>
        <w:ind w:left="20" w:firstLine="720"/>
        <w:jc w:val="both"/>
        <w:rPr>
          <w:highlight w:val="lightGray"/>
        </w:rPr>
      </w:pPr>
      <w:r w:rsidRPr="00FE2841">
        <w:rPr>
          <w:highlight w:val="lightGray"/>
        </w:rP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 xml:space="preserve">В соответствии с ФГОС ДО </w:t>
      </w:r>
      <w:r w:rsidRPr="00FE2841">
        <w:rPr>
          <w:highlight w:val="lightGray"/>
        </w:rPr>
        <w:t>специфика дошкольного возраста и системные особенности ДО</w:t>
      </w:r>
      <w:r>
        <w:t xml:space="preserve"> </w:t>
      </w:r>
      <w:r w:rsidRPr="00FE2841">
        <w:rPr>
          <w:highlight w:val="lightGray"/>
        </w:rPr>
        <w:t>делают неправомерными требования от ребёнка дошкольного возраста конкретных образовательных достижений</w:t>
      </w:r>
      <w:r>
        <w:t>.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 xml:space="preserve">15.1. Планируемые результаты в младенческом возрасте (к одному году): </w:t>
      </w:r>
      <w:r w:rsidRPr="00FE2841">
        <w:rPr>
          <w:highlight w:val="lightGray"/>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rsidRPr="00E86AEC">
        <w:rPr>
          <w:highlight w:val="lightGray"/>
        </w:rPr>
        <w:t>ребёнок положительно реагирует на прием пищи и гигиенические процедуры</w:t>
      </w:r>
      <w:r>
        <w:t xml:space="preserve">; </w:t>
      </w:r>
      <w:r w:rsidRPr="00E86AEC">
        <w:rPr>
          <w:highlight w:val="lightGray"/>
        </w:rPr>
        <w:t>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rsidRPr="00E86AEC">
        <w:rPr>
          <w:highlight w:val="lightGray"/>
        </w:rPr>
        <w:t>ребёнок понимает речь взрослого, откликается на свое имя, положительно реагирует на знакомых людей, имена близких родственников;</w:t>
      </w:r>
    </w:p>
    <w:p w:rsidR="00615564" w:rsidRPr="00E86AEC" w:rsidRDefault="006437D5">
      <w:pPr>
        <w:pStyle w:val="1"/>
        <w:shd w:val="clear" w:color="auto" w:fill="auto"/>
        <w:spacing w:before="0" w:line="379" w:lineRule="exact"/>
        <w:ind w:left="20" w:right="20" w:firstLine="700"/>
        <w:jc w:val="both"/>
        <w:rPr>
          <w:highlight w:val="lightGray"/>
        </w:rPr>
      </w:pPr>
      <w:r w:rsidRPr="00E86AEC">
        <w:rPr>
          <w:highlight w:val="lightGray"/>
        </w:rP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rsidRPr="00E86AEC">
        <w:rPr>
          <w:highlight w:val="lightGray"/>
        </w:rPr>
        <w:t xml:space="preserve">ребёнок произносит несколько простых, облегченных слов </w:t>
      </w:r>
      <w:r w:rsidRPr="00E86AEC">
        <w:rPr>
          <w:highlight w:val="green"/>
        </w:rPr>
        <w:t>(мама,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rsidRPr="00252D5A">
        <w:rPr>
          <w:highlight w:val="lightGray"/>
        </w:rPr>
        <w:t>ребёнок проявляет интерес к животным, птицам, рыбам, растениям</w:t>
      </w:r>
      <w:r>
        <w:t xml:space="preserve">; </w:t>
      </w:r>
      <w:r w:rsidRPr="00252D5A">
        <w:rPr>
          <w:highlight w:val="green"/>
        </w:rPr>
        <w:t>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rsidRPr="00252D5A">
        <w:rPr>
          <w:highlight w:val="green"/>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rsidRPr="00252D5A">
        <w:rPr>
          <w:highlight w:val="lightGray"/>
        </w:rP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rsidRPr="00252D5A">
        <w:rPr>
          <w:highlight w:val="lightGray"/>
        </w:rPr>
        <w:t>ребёнок ориентируется в знакомой обстановке,</w:t>
      </w:r>
      <w:r>
        <w:t xml:space="preserve"> </w:t>
      </w:r>
      <w:r w:rsidRPr="00252D5A">
        <w:rPr>
          <w:highlight w:val="lightGray"/>
        </w:rPr>
        <w:t>активно изучает окружающие предметы, выполняет действия, направленные на получение результата</w:t>
      </w:r>
      <w:r>
        <w:t xml:space="preserve"> (накладывает кирпичик на кирпичик, собирает и разбирает пирамидку, вкладывает в отверстия втулки, открывает и </w:t>
      </w:r>
      <w:r>
        <w:lastRenderedPageBreak/>
        <w:t>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rsidRPr="00252D5A">
        <w:rPr>
          <w:highlight w:val="lightGray"/>
        </w:rPr>
        <w:t>ребёнок активно действует с игрушками, подражая действиям взрослых</w:t>
      </w:r>
      <w:r>
        <w:t xml:space="preserve">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 xml:space="preserve">15.2. Планируемые результаты в раннем возрасте (к трем годам): </w:t>
      </w:r>
      <w:r w:rsidRPr="00252D5A">
        <w:rPr>
          <w:highlight w:val="lightGray"/>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t xml:space="preserve">; </w:t>
      </w:r>
      <w:r w:rsidRPr="00252D5A">
        <w:rPr>
          <w:highlight w:val="green"/>
        </w:rPr>
        <w:t>с желанием играет в подвижные игры;</w:t>
      </w:r>
    </w:p>
    <w:p w:rsidR="00615564" w:rsidRDefault="006437D5">
      <w:pPr>
        <w:pStyle w:val="1"/>
        <w:shd w:val="clear" w:color="auto" w:fill="auto"/>
        <w:spacing w:before="0" w:line="379" w:lineRule="exact"/>
        <w:ind w:left="20" w:right="20" w:firstLine="700"/>
        <w:jc w:val="both"/>
      </w:pPr>
      <w:r w:rsidRPr="00252D5A">
        <w:rPr>
          <w:highlight w:val="lightGray"/>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rsidRPr="00252D5A">
        <w:rPr>
          <w:highlight w:val="lightGray"/>
        </w:rPr>
        <w:t>ребёнок стремится к общению со взрослыми, реагирует на их настроение</w:t>
      </w:r>
      <w:r>
        <w:t xml:space="preserve">; </w:t>
      </w:r>
      <w:r w:rsidRPr="00252D5A">
        <w:rPr>
          <w:highlight w:val="lightGray"/>
        </w:rPr>
        <w:t>ребёнок проявляет интерес к сверстникам; наблюдает за их действиями и подражает им; играет рядом</w:t>
      </w:r>
      <w:r>
        <w:t>;</w:t>
      </w:r>
    </w:p>
    <w:p w:rsidR="00615564" w:rsidRDefault="006437D5">
      <w:pPr>
        <w:pStyle w:val="1"/>
        <w:shd w:val="clear" w:color="auto" w:fill="auto"/>
        <w:spacing w:before="0" w:line="379" w:lineRule="exact"/>
        <w:ind w:left="20" w:right="20" w:firstLine="700"/>
        <w:jc w:val="left"/>
      </w:pPr>
      <w:r w:rsidRPr="003653E8">
        <w:rPr>
          <w:highlight w:val="lightGray"/>
        </w:rPr>
        <w:t>ребёнок понимает и выполняет простые поручения взрослого</w:t>
      </w:r>
      <w:r>
        <w:t xml:space="preserve">; </w:t>
      </w:r>
      <w:r w:rsidRPr="00E27811">
        <w:rPr>
          <w:highlight w:val="lightGray"/>
        </w:rPr>
        <w:t>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rsidRPr="003653E8">
        <w:rPr>
          <w:highlight w:val="green"/>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rsidRPr="003653E8">
        <w:rPr>
          <w:highlight w:val="lightGray"/>
        </w:rPr>
        <w:t>ребёнок владеет активной речью</w:t>
      </w:r>
      <w:r>
        <w:t xml:space="preserve">, </w:t>
      </w:r>
      <w:r w:rsidRPr="003653E8">
        <w:rPr>
          <w:highlight w:val="green"/>
        </w:rPr>
        <w:t>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rsidRPr="003653E8">
        <w:rPr>
          <w:highlight w:val="lightGray"/>
        </w:rP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rsidRPr="003653E8">
        <w:rPr>
          <w:highlight w:val="lightGray"/>
        </w:rP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rsidRPr="003653E8">
        <w:rPr>
          <w:highlight w:val="lightGray"/>
        </w:rPr>
        <w:t>ребёнок различает и называет основные цвета, формы предметов, ориентируется в основных пространственных и временных отношениях</w:t>
      </w:r>
      <w:r>
        <w:t xml:space="preserve">; </w:t>
      </w:r>
      <w:r w:rsidRPr="003653E8">
        <w:rPr>
          <w:highlight w:val="green"/>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rsidRPr="003653E8">
        <w:rPr>
          <w:highlight w:val="green"/>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rsidRPr="003653E8">
        <w:rPr>
          <w:highlight w:val="lightGray"/>
        </w:rP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rsidRPr="003653E8">
        <w:rPr>
          <w:highlight w:val="lightGray"/>
        </w:rPr>
        <w:t>ребёнок эмоционально откликается на красоту природы и произведения искусства</w:t>
      </w:r>
      <w:r>
        <w:t>;</w:t>
      </w:r>
    </w:p>
    <w:p w:rsidR="00615564" w:rsidRDefault="006437D5">
      <w:pPr>
        <w:pStyle w:val="1"/>
        <w:shd w:val="clear" w:color="auto" w:fill="auto"/>
        <w:spacing w:before="0" w:line="379" w:lineRule="exact"/>
        <w:ind w:left="20" w:right="20" w:firstLine="700"/>
        <w:jc w:val="both"/>
      </w:pPr>
      <w:r w:rsidRPr="003653E8">
        <w:rPr>
          <w:highlight w:val="lightGray"/>
        </w:rPr>
        <w:lastRenderedPageBreak/>
        <w:t>ребёнок осваивает основы изобразительной деятельности (лепка, рисование</w:t>
      </w:r>
      <w:r>
        <w:t xml:space="preserve">) и </w:t>
      </w:r>
      <w:r w:rsidRPr="00E27811">
        <w:rPr>
          <w:highlight w:val="lightGray"/>
        </w:rPr>
        <w:t>конструирования:</w:t>
      </w:r>
      <w:r w:rsidRPr="003653E8">
        <w:rPr>
          <w:highlight w:val="green"/>
        </w:rPr>
        <w:t xml:space="preserve">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t>;</w:t>
      </w:r>
    </w:p>
    <w:p w:rsidR="00615564" w:rsidRPr="003653E8" w:rsidRDefault="006437D5">
      <w:pPr>
        <w:pStyle w:val="1"/>
        <w:shd w:val="clear" w:color="auto" w:fill="auto"/>
        <w:spacing w:before="0" w:line="379" w:lineRule="exact"/>
        <w:ind w:left="20" w:right="20" w:firstLine="700"/>
        <w:jc w:val="both"/>
        <w:rPr>
          <w:highlight w:val="lightGray"/>
        </w:rPr>
      </w:pPr>
      <w:r w:rsidRPr="003653E8">
        <w:rPr>
          <w:highlight w:val="lightGray"/>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653E8" w:rsidRDefault="006437D5">
      <w:pPr>
        <w:pStyle w:val="1"/>
        <w:shd w:val="clear" w:color="auto" w:fill="auto"/>
        <w:spacing w:before="0" w:line="379" w:lineRule="exact"/>
        <w:ind w:left="20" w:right="20" w:firstLine="700"/>
        <w:jc w:val="left"/>
      </w:pPr>
      <w:r w:rsidRPr="003653E8">
        <w:rPr>
          <w:highlight w:val="lightGray"/>
        </w:rPr>
        <w:t>ребёнок в играх отображает действия окружающих</w:t>
      </w:r>
      <w:r>
        <w:t xml:space="preserve"> («готовит обед», «ухаживает за больным» и другое), воспроизводит не только </w:t>
      </w:r>
      <w:r w:rsidRPr="003653E8">
        <w:rPr>
          <w:highlight w:val="lightGray"/>
        </w:rPr>
        <w:t>их последовательность и взаимосвязь</w:t>
      </w:r>
      <w:r>
        <w:t xml:space="preserve">, </w:t>
      </w:r>
      <w:r w:rsidRPr="003653E8">
        <w:rPr>
          <w:highlight w:val="green"/>
        </w:rPr>
        <w:t>но и социальные отношения</w:t>
      </w:r>
      <w:r>
        <w:t xml:space="preserve"> (ласково обращается с куклой, делает ей замечания), заранее определяет цель («Я буду лечить куклу»). </w:t>
      </w:r>
    </w:p>
    <w:p w:rsidR="00A00B6D" w:rsidRDefault="006437D5">
      <w:pPr>
        <w:pStyle w:val="1"/>
        <w:shd w:val="clear" w:color="auto" w:fill="auto"/>
        <w:spacing w:before="0" w:line="379" w:lineRule="exact"/>
        <w:ind w:left="20" w:right="20" w:firstLine="700"/>
        <w:jc w:val="left"/>
      </w:pPr>
      <w:r>
        <w:t xml:space="preserve">15.3. Планируемые результаты в дошкольном возрасте. </w:t>
      </w:r>
    </w:p>
    <w:p w:rsidR="00615564" w:rsidRDefault="006437D5">
      <w:pPr>
        <w:pStyle w:val="1"/>
        <w:shd w:val="clear" w:color="auto" w:fill="auto"/>
        <w:spacing w:before="0" w:line="379" w:lineRule="exact"/>
        <w:ind w:left="20" w:right="20" w:firstLine="700"/>
        <w:jc w:val="left"/>
      </w:pPr>
      <w:r>
        <w:t>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lastRenderedPageBreak/>
        <w:t>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правила здорового образа жизни и личной гигиены;</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Pr="001C2947" w:rsidRDefault="006437D5">
      <w:pPr>
        <w:pStyle w:val="1"/>
        <w:shd w:val="clear" w:color="auto" w:fill="auto"/>
        <w:spacing w:before="0" w:line="379" w:lineRule="exact"/>
        <w:ind w:left="20" w:right="20" w:firstLine="700"/>
        <w:jc w:val="left"/>
        <w:rPr>
          <w:highlight w:val="green"/>
        </w:rPr>
      </w:pPr>
      <w:r w:rsidRPr="001C2947">
        <w:rPr>
          <w:highlight w:val="green"/>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Pr="001C2947" w:rsidRDefault="006437D5">
      <w:pPr>
        <w:pStyle w:val="1"/>
        <w:shd w:val="clear" w:color="auto" w:fill="auto"/>
        <w:spacing w:before="0" w:line="379" w:lineRule="exact"/>
        <w:ind w:left="20" w:right="20" w:firstLine="700"/>
        <w:jc w:val="both"/>
        <w:rPr>
          <w:highlight w:val="green"/>
        </w:rPr>
      </w:pPr>
      <w:r w:rsidRPr="001C2947">
        <w:rPr>
          <w:highlight w:val="green"/>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rsidRPr="001C2947">
        <w:rPr>
          <w:highlight w:val="gree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rsidRPr="00A00B6D">
        <w:rPr>
          <w:highlight w:val="lightGray"/>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rsidRPr="00A00B6D">
        <w:rPr>
          <w:highlight w:val="lightGray"/>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lastRenderedPageBreak/>
        <w:t>ребёнок проявляет положительное отношение к миру, разным видам труда, другим людям и самому себе;</w:t>
      </w:r>
    </w:p>
    <w:p w:rsidR="00615564" w:rsidRPr="00A00B6D" w:rsidRDefault="006437D5">
      <w:pPr>
        <w:pStyle w:val="1"/>
        <w:shd w:val="clear" w:color="auto" w:fill="auto"/>
        <w:spacing w:before="0" w:line="379" w:lineRule="exact"/>
        <w:ind w:left="20" w:right="20" w:firstLine="700"/>
        <w:jc w:val="both"/>
        <w:rPr>
          <w:highlight w:val="lightGray"/>
        </w:rPr>
      </w:pPr>
      <w:r w:rsidRPr="00A00B6D">
        <w:rPr>
          <w:highlight w:val="lightGray"/>
        </w:rP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rsidRPr="00A00B6D">
        <w:rPr>
          <w:highlight w:val="lightGray"/>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rsidRPr="00E01023">
        <w:rPr>
          <w:highlight w:val="lightGray"/>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речью как средством коммуникации</w:t>
      </w:r>
      <w:r>
        <w:t xml:space="preserve">, </w:t>
      </w:r>
      <w:r w:rsidRPr="00E01023">
        <w:rPr>
          <w:highlight w:val="green"/>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rsidRPr="001C2947">
        <w:rPr>
          <w:highlight w:val="lightGray"/>
        </w:rPr>
        <w:t>ребёнок знает и осмысленно воспринимает литературные произведения различных жанров, имеет предпочтения в жанрах литературы</w:t>
      </w:r>
      <w:r>
        <w:t xml:space="preserve">, </w:t>
      </w:r>
      <w:r w:rsidRPr="00E01023">
        <w:rPr>
          <w:highlight w:val="green"/>
        </w:rPr>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rsidRPr="001C2947">
        <w:rPr>
          <w:highlight w:val="lightGray"/>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Pr="00E01023" w:rsidRDefault="006437D5">
      <w:pPr>
        <w:pStyle w:val="1"/>
        <w:shd w:val="clear" w:color="auto" w:fill="auto"/>
        <w:spacing w:before="0" w:line="379" w:lineRule="exact"/>
        <w:ind w:left="20" w:right="20" w:firstLine="700"/>
        <w:jc w:val="both"/>
        <w:rPr>
          <w:highlight w:val="green"/>
        </w:rPr>
      </w:pPr>
      <w:r w:rsidRPr="00A00B6D">
        <w:rPr>
          <w:highlight w:val="lightGray"/>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r>
        <w:t xml:space="preserve">; </w:t>
      </w:r>
      <w:r w:rsidRPr="00A00B6D">
        <w:rPr>
          <w:highlight w:val="lightGray"/>
        </w:rPr>
        <w:t>склонен наблюдать, экспериментировать;</w:t>
      </w:r>
      <w:r>
        <w:t xml:space="preserve"> </w:t>
      </w:r>
      <w:r w:rsidRPr="00E01023">
        <w:rPr>
          <w:highlight w:val="green"/>
        </w:rPr>
        <w:t>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rsidRPr="00E01023">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rsidRPr="00E01023">
        <w:rPr>
          <w:highlight w:val="green"/>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воспринимать и понимать произведения различных видов искусства,</w:t>
      </w:r>
      <w:r>
        <w:t xml:space="preserve"> </w:t>
      </w:r>
      <w:r w:rsidRPr="00E01023">
        <w:rPr>
          <w:highlight w:val="green"/>
        </w:rPr>
        <w:t>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rsidRPr="00E01023">
        <w:rPr>
          <w:highlight w:val="green"/>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rsidRPr="001C2947">
        <w:rPr>
          <w:highlight w:val="lightGray"/>
        </w:rPr>
        <w:t>ребёнок владеет умениями, навыками и средствами художественной выразительности в различных видах деятельности и искусства</w:t>
      </w:r>
      <w:r>
        <w:t xml:space="preserve">; </w:t>
      </w:r>
      <w:r w:rsidRPr="00E01023">
        <w:rPr>
          <w:highlight w:val="green"/>
        </w:rPr>
        <w:t>использует различные технические приемы в свободной художественной деятельности;</w:t>
      </w:r>
    </w:p>
    <w:p w:rsidR="00615564" w:rsidRPr="00E01023" w:rsidRDefault="006437D5">
      <w:pPr>
        <w:pStyle w:val="1"/>
        <w:shd w:val="clear" w:color="auto" w:fill="auto"/>
        <w:spacing w:before="0" w:line="379" w:lineRule="exact"/>
        <w:ind w:left="20" w:right="20" w:firstLine="700"/>
        <w:jc w:val="both"/>
        <w:rPr>
          <w:highlight w:val="green"/>
        </w:rPr>
      </w:pPr>
      <w:r w:rsidRPr="00E01023">
        <w:rPr>
          <w:highlight w:val="green"/>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rsidRPr="00E01023">
        <w:rPr>
          <w:highlight w:val="gree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t>;</w:t>
      </w:r>
    </w:p>
    <w:p w:rsidR="00615564" w:rsidRDefault="006437D5">
      <w:pPr>
        <w:pStyle w:val="1"/>
        <w:shd w:val="clear" w:color="auto" w:fill="auto"/>
        <w:spacing w:before="0" w:line="379" w:lineRule="exact"/>
        <w:ind w:left="20" w:right="20" w:firstLine="700"/>
        <w:jc w:val="both"/>
      </w:pPr>
      <w:r w:rsidRPr="00A00B6D">
        <w:rPr>
          <w:highlight w:val="lightGray"/>
        </w:rPr>
        <w:t>ребёнок владеет разными формами и видами игры, различает условную и реальную ситуации,</w:t>
      </w:r>
      <w:r>
        <w:t xml:space="preserve"> </w:t>
      </w:r>
      <w:r w:rsidRPr="00A00B6D">
        <w:rPr>
          <w:highlight w:val="green"/>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rsidRPr="00E01023">
        <w:rPr>
          <w:highlight w:val="green"/>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rsidRPr="001C2947">
        <w:rPr>
          <w:highlight w:val="lightGray"/>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lastRenderedPageBreak/>
        <w:t>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w:t>
      </w:r>
      <w:r>
        <w:lastRenderedPageBreak/>
        <w:t>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C1584C">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lastRenderedPageBreak/>
        <w:t>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w:t>
      </w:r>
      <w:r>
        <w:lastRenderedPageBreak/>
        <w:t>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Pill</w:t>
      </w:r>
      <w:r w:rsidRPr="00C1584C">
        <w:t xml:space="preserve">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9"/>
          <w:headerReference w:type="default" r:id="rId40"/>
          <w:footerReference w:type="even" r:id="rId41"/>
          <w:footerReference w:type="default" r:id="rId42"/>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5" w:name="bookmark5"/>
      <w:r>
        <w:rPr>
          <w:rStyle w:val="25"/>
        </w:rPr>
        <w:t>IV. Организационный раздел Федеральной программы</w:t>
      </w:r>
      <w:bookmarkEnd w:id="5"/>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w:t>
      </w:r>
      <w:r w:rsidRPr="00C1584C">
        <w:t>1</w:t>
      </w:r>
      <w:r>
        <w:rPr>
          <w:lang w:val="en-US"/>
        </w:rPr>
        <w:t>J</w:t>
      </w:r>
      <w:r w:rsidRPr="00C1584C">
        <w:t>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Pill</w:t>
      </w:r>
      <w:r w:rsidRPr="00C1584C">
        <w:t xml:space="preserve">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A</w:t>
      </w:r>
      <w:r w:rsidRPr="00C1584C">
        <w:t>.</w:t>
      </w:r>
      <w:r>
        <w:rPr>
          <w:lang w:val="en-US"/>
        </w:rPr>
        <w:t>JI</w:t>
      </w:r>
      <w:r w:rsidRPr="00C1584C">
        <w:t xml:space="preserve">.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J</w:t>
      </w:r>
      <w:r w:rsidRPr="00C1584C">
        <w:t>1.</w:t>
      </w:r>
      <w:r>
        <w:rPr>
          <w:lang w:val="en-US"/>
        </w:rPr>
        <w:t>H</w:t>
      </w:r>
      <w:r w:rsidRPr="00C1584C">
        <w:t xml:space="preserve">.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C</w:t>
      </w:r>
      <w:r w:rsidRPr="00C1584C">
        <w:t>.</w:t>
      </w:r>
      <w:r>
        <w:rPr>
          <w:lang w:val="en-US"/>
        </w:rPr>
        <w:t>JI</w:t>
      </w:r>
      <w:r w:rsidRPr="00C1584C">
        <w:t xml:space="preserve">.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JI</w:t>
      </w:r>
      <w:r w:rsidRPr="00C1584C">
        <w:t>.</w:t>
      </w:r>
      <w:r>
        <w:rPr>
          <w:lang w:val="en-US"/>
        </w:rPr>
        <w:t>H</w:t>
      </w:r>
      <w:r w:rsidRPr="00C1584C">
        <w:t xml:space="preserve">.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J</w:t>
      </w:r>
      <w:r w:rsidRPr="00C1584C">
        <w:t xml:space="preserve">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A</w:t>
      </w:r>
      <w:r w:rsidRPr="00C1584C">
        <w:t>.</w:t>
      </w:r>
      <w:r>
        <w:rPr>
          <w:lang w:val="en-US"/>
        </w:rPr>
        <w:t>JI</w:t>
      </w:r>
      <w:r w:rsidRPr="00C1584C">
        <w:t xml:space="preserve">.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JI</w:t>
      </w:r>
      <w:r w:rsidRPr="00C1584C">
        <w:t>.</w:t>
      </w:r>
      <w:r>
        <w:rPr>
          <w:lang w:val="en-US"/>
        </w:rPr>
        <w:t>H</w:t>
      </w:r>
      <w:r w:rsidRPr="00C1584C">
        <w:t xml:space="preserve">.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A</w:t>
      </w:r>
      <w:r w:rsidRPr="00C1584C">
        <w:t>.</w:t>
      </w:r>
      <w:r>
        <w:rPr>
          <w:lang w:val="en-US"/>
        </w:rPr>
        <w:t>M</w:t>
      </w:r>
      <w:r w:rsidRPr="00C1584C">
        <w:t xml:space="preserve">.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43"/>
          <w:headerReference w:type="default" r:id="rId44"/>
          <w:footerReference w:type="even" r:id="rId45"/>
          <w:footerReference w:type="default" r:id="rId46"/>
          <w:headerReference w:type="first" r:id="rId47"/>
          <w:footerReference w:type="first" r:id="rId48"/>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C1584C">
        <w:t xml:space="preserve">.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6" w:name="bookmark6"/>
      <w:r>
        <w:t>2010.</w:t>
      </w:r>
      <w:bookmarkEnd w:id="6"/>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Walt</w:t>
      </w:r>
      <w:r w:rsidRPr="00C1584C">
        <w:t xml:space="preserve"> </w:t>
      </w:r>
      <w:r>
        <w:rPr>
          <w:lang w:val="en-US"/>
        </w:rPr>
        <w:t>Disney</w:t>
      </w:r>
      <w:r w:rsidRPr="00C1584C">
        <w:t xml:space="preserve">,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Walt</w:t>
      </w:r>
      <w:r w:rsidRPr="00C1584C">
        <w:t xml:space="preserve"> </w:t>
      </w:r>
      <w:r>
        <w:rPr>
          <w:lang w:val="en-US"/>
        </w:rPr>
        <w:t>Disney</w:t>
      </w:r>
      <w:r w:rsidRPr="00C1584C">
        <w:t xml:space="preserve">,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sidRPr="00C1584C">
        <w:t>«</w:t>
      </w:r>
      <w:r>
        <w:rPr>
          <w:lang w:val="en-US"/>
        </w:rPr>
        <w:t>Ghibli</w:t>
      </w:r>
      <w:r w:rsidRPr="00C1584C">
        <w:t xml:space="preserve">»,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sidRPr="00C1584C">
        <w:t>«</w:t>
      </w:r>
      <w:r>
        <w:rPr>
          <w:lang w:val="en-US"/>
        </w:rPr>
        <w:t>Ghibli</w:t>
      </w:r>
      <w:r w:rsidRPr="00C1584C">
        <w:t xml:space="preserve">»,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9"/>
          <w:headerReference w:type="default" r:id="rId50"/>
          <w:footerReference w:type="even" r:id="rId51"/>
          <w:footerReference w:type="default" r:id="rId52"/>
          <w:headerReference w:type="first" r:id="rId53"/>
          <w:footerReference w:type="first" r:id="rId5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5"/>
          <w:headerReference w:type="default" r:id="rId56"/>
          <w:footerReference w:type="even" r:id="rId57"/>
          <w:footerReference w:type="default" r:id="rId58"/>
          <w:headerReference w:type="first" r:id="rId59"/>
          <w:footerReference w:type="first" r:id="rId6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61"/>
          <w:headerReference w:type="default" r:id="rId62"/>
          <w:footerReference w:type="even" r:id="rId63"/>
          <w:footerReference w:type="default" r:id="rId64"/>
          <w:headerReference w:type="first" r:id="rId65"/>
          <w:footerReference w:type="first" r:id="rId6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7"/>
          <w:headerReference w:type="default" r:id="rId68"/>
          <w:footerReference w:type="even" r:id="rId69"/>
          <w:footerReference w:type="default" r:id="rId70"/>
          <w:headerReference w:type="first" r:id="rId71"/>
          <w:footerReference w:type="first" r:id="rId72"/>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73"/>
          <w:headerReference w:type="default" r:id="rId74"/>
          <w:footerReference w:type="even" r:id="rId75"/>
          <w:footerReference w:type="default" r:id="rId76"/>
          <w:headerReference w:type="first" r:id="rId77"/>
          <w:footerReference w:type="first" r:id="rId78"/>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0C9" w:rsidRDefault="00C900C9" w:rsidP="00615564">
      <w:r>
        <w:separator/>
      </w:r>
    </w:p>
  </w:endnote>
  <w:endnote w:type="continuationSeparator" w:id="0">
    <w:p w:rsidR="00C900C9" w:rsidRDefault="00C900C9"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155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0C9" w:rsidRDefault="00C900C9">
      <w:r>
        <w:separator/>
      </w:r>
    </w:p>
  </w:footnote>
  <w:footnote w:type="continuationSeparator" w:id="0">
    <w:p w:rsidR="00C900C9" w:rsidRDefault="00C900C9">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DD168B" w:rsidRPr="00DD168B">
      <w:rPr>
        <w:rStyle w:val="115pt"/>
        <w:noProof/>
      </w:rPr>
      <w:t>4</w:t>
    </w:r>
    <w:r>
      <w:rPr>
        <w:rStyle w:val="115pt"/>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115</w:t>
    </w:r>
    <w:r>
      <w:rPr>
        <w:rStyle w:val="115pt0"/>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158</w:t>
    </w:r>
    <w:r>
      <w:rPr>
        <w:rStyle w:val="115pt0"/>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159</w:t>
    </w:r>
    <w:r>
      <w:rPr>
        <w:rStyle w:val="115pt0"/>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198</w:t>
    </w:r>
    <w:r>
      <w:rPr>
        <w:rStyle w:val="115pt0"/>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197</w:t>
    </w:r>
    <w:r>
      <w:rPr>
        <w:rStyle w:val="115pt0"/>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DD168B" w:rsidRPr="00DD168B">
      <w:rPr>
        <w:rStyle w:val="115pt0"/>
        <w:noProof/>
      </w:rPr>
      <w:t>160</w:t>
    </w:r>
    <w:r>
      <w:rPr>
        <w:rStyle w:val="115pt0"/>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202</w:t>
    </w:r>
    <w:r>
      <w:rPr>
        <w:rStyle w:val="115pt0"/>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203</w:t>
    </w:r>
    <w:r>
      <w:rPr>
        <w:rStyle w:val="115pt0"/>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DD168B" w:rsidRPr="00DD168B">
      <w:rPr>
        <w:rStyle w:val="115pt0"/>
        <w:noProof/>
      </w:rPr>
      <w:t>199</w:t>
    </w:r>
    <w:r>
      <w:rPr>
        <w:rStyle w:val="115pt0"/>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3</w:t>
    </w:r>
    <w:r>
      <w:rPr>
        <w:rStyle w:val="115pt"/>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6437D5">
      <w:rPr>
        <w:rStyle w:val="115pt0"/>
      </w:rPr>
      <w:t>224</w:t>
    </w:r>
    <w:r>
      <w:rPr>
        <w:rStyle w:val="115pt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6437D5">
      <w:rPr>
        <w:rStyle w:val="115pt0"/>
      </w:rPr>
      <w:t>230</w:t>
    </w:r>
    <w:r>
      <w:rPr>
        <w:rStyle w:val="115pt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56</w:t>
    </w:r>
    <w:r>
      <w:rPr>
        <w:rStyle w:val="115pt"/>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155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57</w:t>
    </w:r>
    <w:r>
      <w:rPr>
        <w:rStyle w:val="115pt"/>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58</w:t>
    </w:r>
    <w:r>
      <w:rPr>
        <w:rStyle w:val="115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59</w:t>
    </w:r>
    <w:r>
      <w:rPr>
        <w:rStyle w:val="115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114</w:t>
    </w:r>
    <w:r>
      <w:rPr>
        <w:rStyle w:val="115pt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113</w:t>
    </w:r>
    <w:r>
      <w:rPr>
        <w:rStyle w:val="115pt0"/>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F535C3">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116</w:t>
    </w:r>
    <w:r>
      <w:rPr>
        <w:rStyle w:val="115pt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6165877">
    <w:abstractNumId w:val="62"/>
  </w:num>
  <w:num w:numId="2" w16cid:durableId="1064839726">
    <w:abstractNumId w:val="16"/>
  </w:num>
  <w:num w:numId="3" w16cid:durableId="949437912">
    <w:abstractNumId w:val="10"/>
  </w:num>
  <w:num w:numId="4" w16cid:durableId="2048984284">
    <w:abstractNumId w:val="72"/>
  </w:num>
  <w:num w:numId="5" w16cid:durableId="523636769">
    <w:abstractNumId w:val="36"/>
  </w:num>
  <w:num w:numId="6" w16cid:durableId="1057555548">
    <w:abstractNumId w:val="52"/>
  </w:num>
  <w:num w:numId="7" w16cid:durableId="645090154">
    <w:abstractNumId w:val="43"/>
  </w:num>
  <w:num w:numId="8" w16cid:durableId="757334590">
    <w:abstractNumId w:val="63"/>
  </w:num>
  <w:num w:numId="9" w16cid:durableId="46926602">
    <w:abstractNumId w:val="71"/>
  </w:num>
  <w:num w:numId="10" w16cid:durableId="1678580626">
    <w:abstractNumId w:val="22"/>
  </w:num>
  <w:num w:numId="11" w16cid:durableId="323750523">
    <w:abstractNumId w:val="42"/>
  </w:num>
  <w:num w:numId="12" w16cid:durableId="805515895">
    <w:abstractNumId w:val="58"/>
  </w:num>
  <w:num w:numId="13" w16cid:durableId="2082215196">
    <w:abstractNumId w:val="20"/>
  </w:num>
  <w:num w:numId="14" w16cid:durableId="855114596">
    <w:abstractNumId w:val="66"/>
  </w:num>
  <w:num w:numId="15" w16cid:durableId="1790779308">
    <w:abstractNumId w:val="57"/>
  </w:num>
  <w:num w:numId="16" w16cid:durableId="677192896">
    <w:abstractNumId w:val="50"/>
  </w:num>
  <w:num w:numId="17" w16cid:durableId="1247687369">
    <w:abstractNumId w:val="15"/>
  </w:num>
  <w:num w:numId="18" w16cid:durableId="1577125544">
    <w:abstractNumId w:val="45"/>
  </w:num>
  <w:num w:numId="19" w16cid:durableId="693923607">
    <w:abstractNumId w:val="55"/>
  </w:num>
  <w:num w:numId="20" w16cid:durableId="600067377">
    <w:abstractNumId w:val="33"/>
  </w:num>
  <w:num w:numId="21" w16cid:durableId="514539100">
    <w:abstractNumId w:val="31"/>
  </w:num>
  <w:num w:numId="22" w16cid:durableId="1113860043">
    <w:abstractNumId w:val="3"/>
  </w:num>
  <w:num w:numId="23" w16cid:durableId="1861968112">
    <w:abstractNumId w:val="70"/>
  </w:num>
  <w:num w:numId="24" w16cid:durableId="2096196273">
    <w:abstractNumId w:val="51"/>
  </w:num>
  <w:num w:numId="25" w16cid:durableId="821897415">
    <w:abstractNumId w:val="60"/>
  </w:num>
  <w:num w:numId="26" w16cid:durableId="1137258738">
    <w:abstractNumId w:val="25"/>
  </w:num>
  <w:num w:numId="27" w16cid:durableId="543564811">
    <w:abstractNumId w:val="18"/>
  </w:num>
  <w:num w:numId="28" w16cid:durableId="366952147">
    <w:abstractNumId w:val="13"/>
  </w:num>
  <w:num w:numId="29" w16cid:durableId="1761218122">
    <w:abstractNumId w:val="14"/>
  </w:num>
  <w:num w:numId="30" w16cid:durableId="1142162844">
    <w:abstractNumId w:val="59"/>
  </w:num>
  <w:num w:numId="31" w16cid:durableId="1740324481">
    <w:abstractNumId w:val="65"/>
  </w:num>
  <w:num w:numId="32" w16cid:durableId="2144426898">
    <w:abstractNumId w:val="48"/>
  </w:num>
  <w:num w:numId="33" w16cid:durableId="819425526">
    <w:abstractNumId w:val="61"/>
  </w:num>
  <w:num w:numId="34" w16cid:durableId="264194800">
    <w:abstractNumId w:val="27"/>
  </w:num>
  <w:num w:numId="35" w16cid:durableId="1321496928">
    <w:abstractNumId w:val="39"/>
  </w:num>
  <w:num w:numId="36" w16cid:durableId="239337612">
    <w:abstractNumId w:val="8"/>
  </w:num>
  <w:num w:numId="37" w16cid:durableId="451553656">
    <w:abstractNumId w:val="44"/>
  </w:num>
  <w:num w:numId="38" w16cid:durableId="2056923492">
    <w:abstractNumId w:val="67"/>
  </w:num>
  <w:num w:numId="39" w16cid:durableId="829055286">
    <w:abstractNumId w:val="26"/>
  </w:num>
  <w:num w:numId="40" w16cid:durableId="58677394">
    <w:abstractNumId w:val="53"/>
  </w:num>
  <w:num w:numId="41" w16cid:durableId="1034574759">
    <w:abstractNumId w:val="28"/>
  </w:num>
  <w:num w:numId="42" w16cid:durableId="231356055">
    <w:abstractNumId w:val="11"/>
  </w:num>
  <w:num w:numId="43" w16cid:durableId="1146556398">
    <w:abstractNumId w:val="21"/>
  </w:num>
  <w:num w:numId="44" w16cid:durableId="1647586655">
    <w:abstractNumId w:val="73"/>
  </w:num>
  <w:num w:numId="45" w16cid:durableId="2106149984">
    <w:abstractNumId w:val="7"/>
  </w:num>
  <w:num w:numId="46" w16cid:durableId="1876892464">
    <w:abstractNumId w:val="47"/>
  </w:num>
  <w:num w:numId="47" w16cid:durableId="817962377">
    <w:abstractNumId w:val="41"/>
  </w:num>
  <w:num w:numId="48" w16cid:durableId="93207831">
    <w:abstractNumId w:val="19"/>
  </w:num>
  <w:num w:numId="49" w16cid:durableId="1792018012">
    <w:abstractNumId w:val="5"/>
  </w:num>
  <w:num w:numId="50" w16cid:durableId="1093625958">
    <w:abstractNumId w:val="4"/>
  </w:num>
  <w:num w:numId="51" w16cid:durableId="1989284086">
    <w:abstractNumId w:val="64"/>
  </w:num>
  <w:num w:numId="52" w16cid:durableId="57024520">
    <w:abstractNumId w:val="32"/>
  </w:num>
  <w:num w:numId="53" w16cid:durableId="86851229">
    <w:abstractNumId w:val="35"/>
  </w:num>
  <w:num w:numId="54" w16cid:durableId="1416126091">
    <w:abstractNumId w:val="2"/>
  </w:num>
  <w:num w:numId="55" w16cid:durableId="94181491">
    <w:abstractNumId w:val="12"/>
  </w:num>
  <w:num w:numId="56" w16cid:durableId="851070556">
    <w:abstractNumId w:val="40"/>
  </w:num>
  <w:num w:numId="57" w16cid:durableId="1997033107">
    <w:abstractNumId w:val="23"/>
  </w:num>
  <w:num w:numId="58" w16cid:durableId="1137527384">
    <w:abstractNumId w:val="69"/>
  </w:num>
  <w:num w:numId="59" w16cid:durableId="62456033">
    <w:abstractNumId w:val="46"/>
  </w:num>
  <w:num w:numId="60" w16cid:durableId="1518039412">
    <w:abstractNumId w:val="24"/>
  </w:num>
  <w:num w:numId="61" w16cid:durableId="51926597">
    <w:abstractNumId w:val="38"/>
  </w:num>
  <w:num w:numId="62" w16cid:durableId="517737226">
    <w:abstractNumId w:val="68"/>
  </w:num>
  <w:num w:numId="63" w16cid:durableId="1016158525">
    <w:abstractNumId w:val="34"/>
  </w:num>
  <w:num w:numId="64" w16cid:durableId="2141486692">
    <w:abstractNumId w:val="30"/>
  </w:num>
  <w:num w:numId="65" w16cid:durableId="1812792403">
    <w:abstractNumId w:val="56"/>
  </w:num>
  <w:num w:numId="66" w16cid:durableId="2061633089">
    <w:abstractNumId w:val="1"/>
  </w:num>
  <w:num w:numId="67" w16cid:durableId="1124032516">
    <w:abstractNumId w:val="9"/>
  </w:num>
  <w:num w:numId="68" w16cid:durableId="1653366288">
    <w:abstractNumId w:val="6"/>
  </w:num>
  <w:num w:numId="69" w16cid:durableId="1839809743">
    <w:abstractNumId w:val="49"/>
  </w:num>
  <w:num w:numId="70" w16cid:durableId="923345719">
    <w:abstractNumId w:val="17"/>
  </w:num>
  <w:num w:numId="71" w16cid:durableId="1328098001">
    <w:abstractNumId w:val="29"/>
  </w:num>
  <w:num w:numId="72" w16cid:durableId="1050148965">
    <w:abstractNumId w:val="0"/>
  </w:num>
  <w:num w:numId="73" w16cid:durableId="2058435797">
    <w:abstractNumId w:val="37"/>
  </w:num>
  <w:num w:numId="74" w16cid:durableId="791286962">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64"/>
    <w:rsid w:val="001C2947"/>
    <w:rsid w:val="00252D5A"/>
    <w:rsid w:val="003653E8"/>
    <w:rsid w:val="00615564"/>
    <w:rsid w:val="006437D5"/>
    <w:rsid w:val="00A00B6D"/>
    <w:rsid w:val="00B85FD6"/>
    <w:rsid w:val="00C1584C"/>
    <w:rsid w:val="00C900C9"/>
    <w:rsid w:val="00DD168B"/>
    <w:rsid w:val="00E01023"/>
    <w:rsid w:val="00E27811"/>
    <w:rsid w:val="00E86AEC"/>
    <w:rsid w:val="00F535C3"/>
    <w:rsid w:val="00FE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A2A3668-2C23-463F-B766-B6F33D03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 /><Relationship Id="rId18" Type="http://schemas.openxmlformats.org/officeDocument/2006/relationships/image" Target="file:///C:\Users\EB41~1\AppData\Local\Temp\FineReader10\media\image5.png" TargetMode="External" /><Relationship Id="rId26" Type="http://schemas.openxmlformats.org/officeDocument/2006/relationships/footer" Target="footer6.xml" /><Relationship Id="rId39" Type="http://schemas.openxmlformats.org/officeDocument/2006/relationships/header" Target="header11.xml" /><Relationship Id="rId21" Type="http://schemas.openxmlformats.org/officeDocument/2006/relationships/footer" Target="footer3.xml" /><Relationship Id="rId34" Type="http://schemas.openxmlformats.org/officeDocument/2006/relationships/footer" Target="footer10.xml" /><Relationship Id="rId42" Type="http://schemas.openxmlformats.org/officeDocument/2006/relationships/footer" Target="footer14.xml" /><Relationship Id="rId47" Type="http://schemas.openxmlformats.org/officeDocument/2006/relationships/header" Target="header15.xml" /><Relationship Id="rId50" Type="http://schemas.openxmlformats.org/officeDocument/2006/relationships/header" Target="header17.xml" /><Relationship Id="rId55" Type="http://schemas.openxmlformats.org/officeDocument/2006/relationships/header" Target="header19.xml" /><Relationship Id="rId63" Type="http://schemas.openxmlformats.org/officeDocument/2006/relationships/footer" Target="footer24.xml" /><Relationship Id="rId68" Type="http://schemas.openxmlformats.org/officeDocument/2006/relationships/header" Target="header26.xml" /><Relationship Id="rId76" Type="http://schemas.openxmlformats.org/officeDocument/2006/relationships/footer" Target="footer31.xml" /><Relationship Id="rId7" Type="http://schemas.openxmlformats.org/officeDocument/2006/relationships/image" Target="media/image1.png" /><Relationship Id="rId71" Type="http://schemas.openxmlformats.org/officeDocument/2006/relationships/header" Target="header27.xml" /><Relationship Id="rId2" Type="http://schemas.openxmlformats.org/officeDocument/2006/relationships/styles" Target="styles.xml" /><Relationship Id="rId16" Type="http://schemas.openxmlformats.org/officeDocument/2006/relationships/image" Target="file:///C:\Users\EB41~1\AppData\Local\Temp\FineReader10\media\image4.png" TargetMode="External" /><Relationship Id="rId29" Type="http://schemas.openxmlformats.org/officeDocument/2006/relationships/footer" Target="footer7.xml" /><Relationship Id="rId11" Type="http://schemas.openxmlformats.org/officeDocument/2006/relationships/image" Target="media/image3.png" /><Relationship Id="rId24" Type="http://schemas.openxmlformats.org/officeDocument/2006/relationships/header" Target="header4.xml" /><Relationship Id="rId32" Type="http://schemas.openxmlformats.org/officeDocument/2006/relationships/header" Target="header8.xml" /><Relationship Id="rId37" Type="http://schemas.openxmlformats.org/officeDocument/2006/relationships/footer" Target="footer11.xml" /><Relationship Id="rId40" Type="http://schemas.openxmlformats.org/officeDocument/2006/relationships/header" Target="header12.xml" /><Relationship Id="rId45" Type="http://schemas.openxmlformats.org/officeDocument/2006/relationships/footer" Target="footer15.xml" /><Relationship Id="rId53" Type="http://schemas.openxmlformats.org/officeDocument/2006/relationships/header" Target="header18.xml" /><Relationship Id="rId58" Type="http://schemas.openxmlformats.org/officeDocument/2006/relationships/footer" Target="footer22.xml" /><Relationship Id="rId66" Type="http://schemas.openxmlformats.org/officeDocument/2006/relationships/footer" Target="footer26.xml" /><Relationship Id="rId74" Type="http://schemas.openxmlformats.org/officeDocument/2006/relationships/header" Target="header29.xml" /><Relationship Id="rId79"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header" Target="header22.xml" /><Relationship Id="rId10" Type="http://schemas.openxmlformats.org/officeDocument/2006/relationships/image" Target="file:///C:\Users\EB41~1\AppData\Local\Temp\FineReader10\media\image2.png" TargetMode="External" /><Relationship Id="rId19" Type="http://schemas.openxmlformats.org/officeDocument/2006/relationships/header" Target="header1.xml" /><Relationship Id="rId31" Type="http://schemas.openxmlformats.org/officeDocument/2006/relationships/header" Target="header7.xml" /><Relationship Id="rId44" Type="http://schemas.openxmlformats.org/officeDocument/2006/relationships/header" Target="header14.xml" /><Relationship Id="rId52" Type="http://schemas.openxmlformats.org/officeDocument/2006/relationships/footer" Target="footer19.xml" /><Relationship Id="rId60" Type="http://schemas.openxmlformats.org/officeDocument/2006/relationships/footer" Target="footer23.xml" /><Relationship Id="rId65" Type="http://schemas.openxmlformats.org/officeDocument/2006/relationships/header" Target="header24.xml" /><Relationship Id="rId73" Type="http://schemas.openxmlformats.org/officeDocument/2006/relationships/header" Target="header28.xml" /><Relationship Id="rId78" Type="http://schemas.openxmlformats.org/officeDocument/2006/relationships/footer" Target="footer32.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footer" Target="footer2.xml" /><Relationship Id="rId22" Type="http://schemas.openxmlformats.org/officeDocument/2006/relationships/footer" Target="footer4.xml" /><Relationship Id="rId27" Type="http://schemas.openxmlformats.org/officeDocument/2006/relationships/header" Target="header5.xml" /><Relationship Id="rId30" Type="http://schemas.openxmlformats.org/officeDocument/2006/relationships/footer" Target="footer8.xml" /><Relationship Id="rId35" Type="http://schemas.openxmlformats.org/officeDocument/2006/relationships/header" Target="header9.xml" /><Relationship Id="rId43" Type="http://schemas.openxmlformats.org/officeDocument/2006/relationships/header" Target="header13.xml" /><Relationship Id="rId48" Type="http://schemas.openxmlformats.org/officeDocument/2006/relationships/footer" Target="footer17.xml" /><Relationship Id="rId56" Type="http://schemas.openxmlformats.org/officeDocument/2006/relationships/header" Target="header20.xml" /><Relationship Id="rId64" Type="http://schemas.openxmlformats.org/officeDocument/2006/relationships/footer" Target="footer25.xml" /><Relationship Id="rId69" Type="http://schemas.openxmlformats.org/officeDocument/2006/relationships/footer" Target="footer27.xml" /><Relationship Id="rId77" Type="http://schemas.openxmlformats.org/officeDocument/2006/relationships/header" Target="header30.xml" /><Relationship Id="rId8" Type="http://schemas.openxmlformats.org/officeDocument/2006/relationships/image" Target="file:///C:\Users\EB41~1\AppData\Local\Temp\FineReader10\media\image1.png" TargetMode="External" /><Relationship Id="rId51" Type="http://schemas.openxmlformats.org/officeDocument/2006/relationships/footer" Target="footer18.xml" /><Relationship Id="rId72" Type="http://schemas.openxmlformats.org/officeDocument/2006/relationships/footer" Target="footer29.xml" /><Relationship Id="rId80"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image" Target="file:///C:\Users\EB41~1\AppData\Local\Temp\FineReader10\media\image3.png" TargetMode="External" /><Relationship Id="rId17" Type="http://schemas.openxmlformats.org/officeDocument/2006/relationships/image" Target="media/image5.png" /><Relationship Id="rId25" Type="http://schemas.openxmlformats.org/officeDocument/2006/relationships/footer" Target="footer5.xml" /><Relationship Id="rId33" Type="http://schemas.openxmlformats.org/officeDocument/2006/relationships/footer" Target="footer9.xml" /><Relationship Id="rId38" Type="http://schemas.openxmlformats.org/officeDocument/2006/relationships/footer" Target="footer12.xml" /><Relationship Id="rId46" Type="http://schemas.openxmlformats.org/officeDocument/2006/relationships/footer" Target="footer16.xml" /><Relationship Id="rId59" Type="http://schemas.openxmlformats.org/officeDocument/2006/relationships/header" Target="header21.xml" /><Relationship Id="rId67" Type="http://schemas.openxmlformats.org/officeDocument/2006/relationships/header" Target="header25.xml" /><Relationship Id="rId20" Type="http://schemas.openxmlformats.org/officeDocument/2006/relationships/header" Target="header2.xml" /><Relationship Id="rId41" Type="http://schemas.openxmlformats.org/officeDocument/2006/relationships/footer" Target="footer13.xml" /><Relationship Id="rId54" Type="http://schemas.openxmlformats.org/officeDocument/2006/relationships/footer" Target="footer20.xml" /><Relationship Id="rId62" Type="http://schemas.openxmlformats.org/officeDocument/2006/relationships/header" Target="header23.xml" /><Relationship Id="rId70" Type="http://schemas.openxmlformats.org/officeDocument/2006/relationships/footer" Target="footer28.xml" /><Relationship Id="rId75" Type="http://schemas.openxmlformats.org/officeDocument/2006/relationships/footer" Target="footer30.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4.png" /><Relationship Id="rId23" Type="http://schemas.openxmlformats.org/officeDocument/2006/relationships/header" Target="header3.xml" /><Relationship Id="rId28" Type="http://schemas.openxmlformats.org/officeDocument/2006/relationships/header" Target="header6.xml" /><Relationship Id="rId36" Type="http://schemas.openxmlformats.org/officeDocument/2006/relationships/header" Target="header10.xml" /><Relationship Id="rId49" Type="http://schemas.openxmlformats.org/officeDocument/2006/relationships/header" Target="header16.xml" /><Relationship Id="rId57" Type="http://schemas.openxmlformats.org/officeDocument/2006/relationships/footer" Target="footer2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81588</Words>
  <Characters>465056</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toropovairina35@gmail.com</cp:lastModifiedBy>
  <cp:revision>2</cp:revision>
  <dcterms:created xsi:type="dcterms:W3CDTF">2023-04-04T09:30:00Z</dcterms:created>
  <dcterms:modified xsi:type="dcterms:W3CDTF">2023-04-04T09:30:00Z</dcterms:modified>
</cp:coreProperties>
</file>